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A9" w:rsidRDefault="005A44A9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</w:p>
    <w:p w:rsidR="00E260BE" w:rsidRPr="00126E55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26"/>
          <w:szCs w:val="26"/>
          <w:lang w:eastAsia="it-IT"/>
        </w:rPr>
      </w:pPr>
      <w:r w:rsidRPr="00126E55">
        <w:rPr>
          <w:rFonts w:cs="Arial"/>
          <w:b/>
          <w:color w:val="0070C0"/>
          <w:spacing w:val="0"/>
          <w:sz w:val="26"/>
          <w:szCs w:val="26"/>
          <w:lang w:eastAsia="it-IT"/>
        </w:rPr>
        <w:t xml:space="preserve">Bando </w:t>
      </w:r>
      <w:r w:rsidR="00E478A1">
        <w:rPr>
          <w:rFonts w:cs="Arial"/>
          <w:b/>
          <w:color w:val="0070C0"/>
          <w:spacing w:val="0"/>
          <w:sz w:val="26"/>
          <w:szCs w:val="26"/>
          <w:lang w:eastAsia="it-IT"/>
        </w:rPr>
        <w:t>Nuova Impresa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743EFD"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743EFD"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743EFD"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rPr>
          <w:trHeight w:val="1006"/>
        </w:trPr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</w:tr>
      <w:tr w:rsidR="00E478A1" w:rsidRPr="00E260BE" w:rsidTr="009951F3">
        <w:tc>
          <w:tcPr>
            <w:tcW w:w="2460" w:type="dxa"/>
          </w:tcPr>
          <w:p w:rsidR="00E478A1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della </w:t>
            </w:r>
            <w:r w:rsidRPr="00DB326A">
              <w:rPr>
                <w:rFonts w:cs="Arial"/>
                <w:sz w:val="18"/>
                <w:szCs w:val="18"/>
              </w:rPr>
              <w:t>sede oggetto di intervento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478A1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Natura impresa: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20131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Artigiano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2870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Commerciante</w:t>
            </w:r>
          </w:p>
        </w:tc>
        <w:tc>
          <w:tcPr>
            <w:tcW w:w="2552" w:type="dxa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  <w:tr w:rsidR="00E478A1" w:rsidRPr="00E260BE" w:rsidTr="009951F3">
        <w:tc>
          <w:tcPr>
            <w:tcW w:w="5103" w:type="dxa"/>
            <w:gridSpan w:val="2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BD54F2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478A1" w:rsidRPr="00E260BE" w:rsidRDefault="00E478A1" w:rsidP="00E478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478A1" w:rsidRPr="00E260BE" w:rsidRDefault="00E478A1" w:rsidP="00E478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ascii="Arial" w:hAnsi="Arial" w:cs="Arial"/>
                <w:sz w:val="18"/>
                <w:szCs w:val="18"/>
              </w:rPr>
              <w:t xml:space="preserve">  .. / .. / ….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 xml:space="preserve">Dati De </w:t>
      </w:r>
      <w:proofErr w:type="spellStart"/>
      <w:r w:rsidRPr="00337245">
        <w:rPr>
          <w:rFonts w:cs="Arial"/>
          <w:b/>
          <w:spacing w:val="0"/>
          <w:u w:val="single"/>
          <w:lang w:eastAsia="it-IT"/>
        </w:rPr>
        <w:t>Minimis</w:t>
      </w:r>
      <w:proofErr w:type="spellEnd"/>
      <w:r w:rsidR="008478C2" w:rsidRPr="008478C2">
        <w:rPr>
          <w:rFonts w:cs="Arial"/>
          <w:b/>
          <w:spacing w:val="0"/>
          <w:lang w:eastAsia="it-IT"/>
        </w:rPr>
        <w:t xml:space="preserve"> </w:t>
      </w:r>
      <w:r w:rsidR="008478C2" w:rsidRPr="008478C2">
        <w:rPr>
          <w:rFonts w:cs="Arial"/>
          <w:spacing w:val="0"/>
          <w:lang w:eastAsia="it-IT"/>
        </w:rPr>
        <w:t xml:space="preserve">– </w:t>
      </w:r>
      <w:r w:rsidRPr="008478C2">
        <w:rPr>
          <w:rFonts w:cs="Arial"/>
          <w:spacing w:val="0"/>
          <w:lang w:eastAsia="it-IT"/>
        </w:rPr>
        <w:t>Elencare</w:t>
      </w:r>
      <w:r w:rsidRPr="00337245">
        <w:rPr>
          <w:rFonts w:cs="Arial"/>
          <w:spacing w:val="0"/>
          <w:lang w:eastAsia="it-IT"/>
        </w:rPr>
        <w:t xml:space="preserve"> i contributi ricevuti: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90"/>
        <w:gridCol w:w="1753"/>
        <w:gridCol w:w="1701"/>
        <w:gridCol w:w="1554"/>
      </w:tblGrid>
      <w:tr w:rsidR="008478C2" w:rsidRPr="008478C2" w:rsidTr="008478C2">
        <w:tc>
          <w:tcPr>
            <w:tcW w:w="1555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Ente concedente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Riferimento normativo</w:t>
            </w:r>
          </w:p>
        </w:tc>
        <w:tc>
          <w:tcPr>
            <w:tcW w:w="1790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Provvedimento di concessione e data</w:t>
            </w:r>
          </w:p>
        </w:tc>
        <w:tc>
          <w:tcPr>
            <w:tcW w:w="1753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Reg. UE de </w:t>
            </w:r>
            <w:proofErr w:type="spell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minimis</w:t>
            </w:r>
            <w:proofErr w:type="spellEnd"/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Importo concesso</w:t>
            </w:r>
          </w:p>
        </w:tc>
        <w:tc>
          <w:tcPr>
            <w:tcW w:w="155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Importo ricevuto</w:t>
            </w:r>
          </w:p>
        </w:tc>
      </w:tr>
      <w:tr w:rsidR="008478C2" w:rsidRPr="008478C2" w:rsidTr="008478C2">
        <w:tc>
          <w:tcPr>
            <w:tcW w:w="1555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90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53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</w:tbl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8478C2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>Settori economici:</w:t>
            </w:r>
          </w:p>
          <w:p w:rsidR="008478C2" w:rsidRPr="008478C2" w:rsidRDefault="00BD54F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opera solo nei settori economici ammissibili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al finanziamento</w:t>
            </w:r>
          </w:p>
          <w:p w:rsidR="008478C2" w:rsidRPr="008478C2" w:rsidRDefault="00BD54F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in settori economici esclusi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adeguato di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</w:t>
            </w:r>
          </w:p>
          <w:p w:rsidR="00E260BE" w:rsidRPr="008478C2" w:rsidRDefault="00BD54F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nel settore economico del «trasporto merci su strada per conto terzi»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 adeguato di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costi.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BD54F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BD54F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BD54F2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33"/>
        <w:gridCol w:w="3450"/>
        <w:gridCol w:w="2977"/>
      </w:tblGrid>
      <w:tr w:rsidR="00DB326A" w:rsidRPr="008478C2" w:rsidTr="00DB326A">
        <w:tc>
          <w:tcPr>
            <w:tcW w:w="3633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450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7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DB326A" w:rsidRPr="008478C2" w:rsidTr="00DB326A">
        <w:tc>
          <w:tcPr>
            <w:tcW w:w="3633" w:type="dxa"/>
          </w:tcPr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450" w:type="dxa"/>
          </w:tcPr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n.:</w:t>
            </w:r>
          </w:p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7" w:type="dxa"/>
          </w:tcPr>
          <w:p w:rsidR="00DB326A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BIC: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DB326A" w:rsidRPr="008478C2" w:rsidTr="00DB326A">
        <w:tc>
          <w:tcPr>
            <w:tcW w:w="10060" w:type="dxa"/>
            <w:gridSpan w:val="3"/>
          </w:tcPr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DB326A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DB326A" w:rsidRPr="008478C2" w:rsidTr="00BD54F2">
        <w:tc>
          <w:tcPr>
            <w:tcW w:w="2547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Sede oggetto dell’intervento: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507" w:type="dxa"/>
          </w:tcPr>
          <w:p w:rsidR="00DB326A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BD54F2" w:rsidRPr="008478C2" w:rsidTr="00BD54F2">
        <w:tc>
          <w:tcPr>
            <w:tcW w:w="254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D54F2">
              <w:rPr>
                <w:rFonts w:cs="Arial"/>
                <w:spacing w:val="0"/>
                <w:sz w:val="18"/>
                <w:szCs w:val="18"/>
                <w:lang w:eastAsia="it-IT"/>
              </w:rPr>
              <w:t>Breve descrizione attività:</w:t>
            </w:r>
          </w:p>
          <w:p w:rsidR="00BD54F2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50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…</w:t>
            </w:r>
          </w:p>
        </w:tc>
      </w:tr>
      <w:tr w:rsidR="00BD54F2" w:rsidRPr="008478C2" w:rsidTr="00BD54F2">
        <w:tc>
          <w:tcPr>
            <w:tcW w:w="2547" w:type="dxa"/>
          </w:tcPr>
          <w:p w:rsidR="00BD54F2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D54F2">
              <w:rPr>
                <w:rFonts w:cs="Arial"/>
                <w:spacing w:val="0"/>
                <w:sz w:val="18"/>
                <w:szCs w:val="18"/>
                <w:lang w:eastAsia="it-IT"/>
              </w:rPr>
              <w:t>Descrivere interventi in ottica di transizione digitale e transizione green:</w:t>
            </w:r>
          </w:p>
        </w:tc>
        <w:tc>
          <w:tcPr>
            <w:tcW w:w="750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Default="005A44A9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D54F2" w:rsidRDefault="00BD54F2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D54F2" w:rsidRDefault="00BD54F2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8478C2" w:rsidRPr="00337245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color w:val="FF0000"/>
          <w:spacing w:val="0"/>
          <w:lang w:eastAsia="it-IT"/>
        </w:rPr>
      </w:pPr>
      <w:r w:rsidRPr="00337245">
        <w:rPr>
          <w:rFonts w:cs="Arial"/>
          <w:b/>
          <w:color w:val="FF0000"/>
          <w:spacing w:val="0"/>
          <w:lang w:eastAsia="it-IT"/>
        </w:rPr>
        <w:t>ALLEGARE:</w:t>
      </w:r>
    </w:p>
    <w:p w:rsidR="00847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 w:rsidRPr="00337245">
        <w:rPr>
          <w:rFonts w:ascii="Arial" w:hAnsi="Arial" w:cs="Arial"/>
          <w:b/>
          <w:sz w:val="20"/>
          <w:szCs w:val="20"/>
          <w:lang w:eastAsia="it-IT"/>
        </w:rPr>
        <w:t>visura</w:t>
      </w:r>
      <w:proofErr w:type="gramEnd"/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camerale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aggiornata</w:t>
      </w:r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</w:t>
      </w:r>
    </w:p>
    <w:p w:rsidR="00847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 w:rsidRPr="00337245">
        <w:rPr>
          <w:rFonts w:ascii="Arial" w:hAnsi="Arial" w:cs="Arial"/>
          <w:b/>
          <w:sz w:val="20"/>
          <w:szCs w:val="20"/>
          <w:lang w:eastAsia="it-IT"/>
        </w:rPr>
        <w:t>carta</w:t>
      </w:r>
      <w:proofErr w:type="gramEnd"/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d’identità e codice fiscale </w:t>
      </w:r>
      <w:r w:rsidR="00126E55">
        <w:rPr>
          <w:rFonts w:ascii="Arial" w:hAnsi="Arial" w:cs="Arial"/>
          <w:b/>
          <w:sz w:val="20"/>
          <w:szCs w:val="20"/>
          <w:lang w:eastAsia="it-IT"/>
        </w:rPr>
        <w:t>del legale rappresentante</w:t>
      </w:r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</w:t>
      </w:r>
    </w:p>
    <w:p w:rsidR="00847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sz w:val="20"/>
          <w:szCs w:val="20"/>
          <w:lang w:eastAsia="it-IT"/>
        </w:rPr>
        <w:t>visura</w:t>
      </w:r>
      <w:proofErr w:type="gramEnd"/>
      <w:r>
        <w:rPr>
          <w:rFonts w:ascii="Arial" w:hAnsi="Arial" w:cs="Arial"/>
          <w:b/>
          <w:sz w:val="20"/>
          <w:szCs w:val="20"/>
          <w:lang w:eastAsia="it-IT"/>
        </w:rPr>
        <w:t xml:space="preserve"> camerale delle imprese controllanti / controllate (se presenti)</w:t>
      </w:r>
    </w:p>
    <w:p w:rsidR="00DB326A" w:rsidRDefault="00DB326A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sz w:val="20"/>
          <w:szCs w:val="20"/>
          <w:lang w:eastAsia="it-IT"/>
        </w:rPr>
        <w:t>prospetto</w:t>
      </w:r>
      <w:proofErr w:type="gramEnd"/>
      <w:r>
        <w:rPr>
          <w:rFonts w:ascii="Arial" w:hAnsi="Arial" w:cs="Arial"/>
          <w:b/>
          <w:sz w:val="20"/>
          <w:szCs w:val="20"/>
          <w:lang w:eastAsia="it-IT"/>
        </w:rPr>
        <w:t xml:space="preserve"> spese ammissibili</w:t>
      </w:r>
    </w:p>
    <w:p w:rsidR="00BD54F2" w:rsidRDefault="00BD54F2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BD54F2" w:rsidRPr="00BD54F2" w:rsidRDefault="00BD54F2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sectPr w:rsidR="00BD54F2" w:rsidRPr="00BD54F2" w:rsidSect="005A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0A" w:rsidRDefault="00872D0A" w:rsidP="00E260BE">
      <w:r>
        <w:separator/>
      </w:r>
    </w:p>
  </w:endnote>
  <w:endnote w:type="continuationSeparator" w:id="0">
    <w:p w:rsidR="00872D0A" w:rsidRDefault="00872D0A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910CD1" w:rsidRPr="00910CD1" w:rsidRDefault="00910CD1" w:rsidP="00910CD1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910CD1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910CD1" w:rsidRPr="00910CD1" w:rsidRDefault="00910CD1" w:rsidP="00910CD1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0CD1">
      <w:rPr>
        <w:rFonts w:ascii="Comic Sans MS" w:hAnsi="Comic Sans MS" w:cs="Tahoma"/>
        <w:color w:val="0000FF"/>
        <w:sz w:val="16"/>
      </w:rPr>
      <w:t xml:space="preserve">Via </w:t>
    </w:r>
    <w:proofErr w:type="spellStart"/>
    <w:r w:rsidRPr="00910CD1">
      <w:rPr>
        <w:rFonts w:ascii="Comic Sans MS" w:hAnsi="Comic Sans MS" w:cs="Tahoma"/>
        <w:color w:val="0000FF"/>
        <w:sz w:val="16"/>
      </w:rPr>
      <w:t>Giulini</w:t>
    </w:r>
    <w:proofErr w:type="spellEnd"/>
    <w:r w:rsidRPr="00910CD1">
      <w:rPr>
        <w:rFonts w:ascii="Comic Sans MS" w:hAnsi="Comic Sans MS" w:cs="Tahoma"/>
        <w:color w:val="0000FF"/>
        <w:sz w:val="16"/>
      </w:rPr>
      <w:t>, 20 – 22100, Como, Italia –</w:t>
    </w:r>
    <w:r w:rsidRPr="00910CD1">
      <w:rPr>
        <w:rFonts w:ascii="Comic Sans MS" w:hAnsi="Comic Sans MS"/>
        <w:color w:val="0000FF"/>
        <w:sz w:val="16"/>
      </w:rPr>
      <w:t xml:space="preserve"> </w:t>
    </w:r>
    <w:r w:rsidRPr="00910CD1">
      <w:rPr>
        <w:rFonts w:ascii="Comic Sans MS" w:hAnsi="Comic Sans MS" w:cs="Tahoma"/>
        <w:color w:val="0000FF"/>
        <w:sz w:val="16"/>
      </w:rPr>
      <w:t>Tel.: +39 031 273498</w:t>
    </w:r>
  </w:p>
  <w:p w:rsidR="005A44A9" w:rsidRPr="00910CD1" w:rsidRDefault="00910CD1" w:rsidP="00910CD1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910CD1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910CD1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910CD1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0A" w:rsidRDefault="00872D0A" w:rsidP="00E260BE">
      <w:r>
        <w:separator/>
      </w:r>
    </w:p>
  </w:footnote>
  <w:footnote w:type="continuationSeparator" w:id="0">
    <w:p w:rsidR="00872D0A" w:rsidRDefault="00872D0A" w:rsidP="00E260BE">
      <w:r>
        <w:continuationSeparator/>
      </w:r>
    </w:p>
  </w:footnote>
  <w:footnote w:id="1">
    <w:p w:rsidR="00E260BE" w:rsidRPr="00F00A38" w:rsidRDefault="00E260BE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E260BE" w:rsidRPr="00F00A38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E260BE" w:rsidRPr="007E4612" w:rsidRDefault="00E260BE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26E55"/>
    <w:rsid w:val="005A44A9"/>
    <w:rsid w:val="008478C2"/>
    <w:rsid w:val="00872D0A"/>
    <w:rsid w:val="00910CD1"/>
    <w:rsid w:val="009951F3"/>
    <w:rsid w:val="00BD54F2"/>
    <w:rsid w:val="00C13135"/>
    <w:rsid w:val="00C940F5"/>
    <w:rsid w:val="00D83ACA"/>
    <w:rsid w:val="00DB326A"/>
    <w:rsid w:val="00E260BE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9</cp:revision>
  <dcterms:created xsi:type="dcterms:W3CDTF">2019-11-13T09:22:00Z</dcterms:created>
  <dcterms:modified xsi:type="dcterms:W3CDTF">2022-03-21T10:30:00Z</dcterms:modified>
</cp:coreProperties>
</file>